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22D12" w14:textId="77777777" w:rsidR="00342EE0" w:rsidRPr="00FD302E" w:rsidRDefault="0036424D" w:rsidP="0012711B">
      <w:pPr>
        <w:jc w:val="center"/>
        <w:rPr>
          <w:sz w:val="32"/>
          <w:szCs w:val="32"/>
        </w:rPr>
      </w:pPr>
      <w:r w:rsidRPr="00FD302E">
        <w:rPr>
          <w:sz w:val="32"/>
          <w:szCs w:val="32"/>
        </w:rPr>
        <w:t>Hinduismus</w:t>
      </w:r>
    </w:p>
    <w:p w14:paraId="27B7E049" w14:textId="55F7AED5" w:rsidR="0036424D" w:rsidRPr="00FD302E" w:rsidRDefault="0036424D">
      <w:pPr>
        <w:rPr>
          <w:sz w:val="24"/>
          <w:szCs w:val="24"/>
        </w:rPr>
      </w:pPr>
      <w:r w:rsidRPr="00FD302E">
        <w:rPr>
          <w:sz w:val="24"/>
          <w:szCs w:val="24"/>
        </w:rPr>
        <w:t>Ačkoliv se hinduismus označuje za světové náboženství, není tomu tak. Hinduismus je socio-náboženská struktura indického obyvatelstva. I přesto v mé práci budu hovořit o hinduismu jako o náboženství, neboť jednou z mnoha definic náboženství je snaha a víra o propojení člověk</w:t>
      </w:r>
      <w:r w:rsidR="00124B83" w:rsidRPr="00FD302E">
        <w:rPr>
          <w:sz w:val="24"/>
          <w:szCs w:val="24"/>
        </w:rPr>
        <w:t xml:space="preserve">a </w:t>
      </w:r>
      <w:r w:rsidRPr="00FD302E">
        <w:rPr>
          <w:sz w:val="24"/>
          <w:szCs w:val="24"/>
        </w:rPr>
        <w:t>s nadpřirozenem, a právě tento rys je obsažen i v hinduismu. Hinduismus je nejstarší náboženství na světě. Kořeny má v letech 2000-1500 př. n. l., kdy indoíránské kmeny (Árijci) přinesl</w:t>
      </w:r>
      <w:r w:rsidR="00124B83" w:rsidRPr="00FD302E">
        <w:rPr>
          <w:sz w:val="24"/>
          <w:szCs w:val="24"/>
        </w:rPr>
        <w:t>y</w:t>
      </w:r>
      <w:r w:rsidRPr="00FD302E">
        <w:rPr>
          <w:sz w:val="24"/>
          <w:szCs w:val="24"/>
        </w:rPr>
        <w:t xml:space="preserve"> na uzení dnešní Severní Indie védské náboženství, ze kterého čerpá hinduismus. Nejdůležitějším textem v této době byly Védy. Soubory a složky spisů, modliteb, proseb a průpovědí, které sloužily k propojení mezi člověkem a božstvem. Ke spojení ale nestačil</w:t>
      </w:r>
      <w:r w:rsidR="00124B83" w:rsidRPr="00FD302E">
        <w:rPr>
          <w:sz w:val="24"/>
          <w:szCs w:val="24"/>
        </w:rPr>
        <w:t>y</w:t>
      </w:r>
      <w:r w:rsidRPr="00FD302E">
        <w:rPr>
          <w:sz w:val="24"/>
          <w:szCs w:val="24"/>
        </w:rPr>
        <w:t xml:space="preserve"> pouze tyto spisy. Dalším prostředníkem mezi člověkem a bohem byli </w:t>
      </w:r>
      <w:r w:rsidR="00124B83" w:rsidRPr="00FD302E">
        <w:rPr>
          <w:sz w:val="24"/>
          <w:szCs w:val="24"/>
        </w:rPr>
        <w:t>Bráhmani</w:t>
      </w:r>
      <w:r w:rsidR="00AE7AA5" w:rsidRPr="00FD302E">
        <w:rPr>
          <w:sz w:val="24"/>
          <w:szCs w:val="24"/>
        </w:rPr>
        <w:t>, kteří tvořili jedinou cestu mezi člověkem a božstvem. Ti chtěli, aby se lidé mohli sam</w:t>
      </w:r>
      <w:r w:rsidR="00124B83" w:rsidRPr="00FD302E">
        <w:rPr>
          <w:sz w:val="24"/>
          <w:szCs w:val="24"/>
        </w:rPr>
        <w:t>i</w:t>
      </w:r>
      <w:r w:rsidR="00AE7AA5" w:rsidRPr="00FD302E">
        <w:rPr>
          <w:sz w:val="24"/>
          <w:szCs w:val="24"/>
        </w:rPr>
        <w:t xml:space="preserve"> účastnit náboženského života bez </w:t>
      </w:r>
      <w:r w:rsidR="00124B83" w:rsidRPr="00FD302E">
        <w:rPr>
          <w:sz w:val="24"/>
          <w:szCs w:val="24"/>
        </w:rPr>
        <w:t>Bráhmanů</w:t>
      </w:r>
      <w:r w:rsidR="00AE7AA5" w:rsidRPr="00FD302E">
        <w:rPr>
          <w:sz w:val="24"/>
          <w:szCs w:val="24"/>
        </w:rPr>
        <w:t xml:space="preserve">. A tak vznikl hinduismus jako takový. </w:t>
      </w:r>
      <w:r w:rsidR="00124B83" w:rsidRPr="00FD302E">
        <w:rPr>
          <w:sz w:val="24"/>
          <w:szCs w:val="24"/>
        </w:rPr>
        <w:t>Bráhmani</w:t>
      </w:r>
      <w:r w:rsidR="00AE7AA5" w:rsidRPr="00FD302E">
        <w:rPr>
          <w:sz w:val="24"/>
          <w:szCs w:val="24"/>
        </w:rPr>
        <w:t xml:space="preserve"> je</w:t>
      </w:r>
      <w:r w:rsidRPr="00FD302E">
        <w:rPr>
          <w:sz w:val="24"/>
          <w:szCs w:val="24"/>
        </w:rPr>
        <w:t xml:space="preserve"> </w:t>
      </w:r>
      <w:r w:rsidR="00AE7AA5" w:rsidRPr="00FD302E">
        <w:rPr>
          <w:sz w:val="24"/>
          <w:szCs w:val="24"/>
        </w:rPr>
        <w:t xml:space="preserve">pojem </w:t>
      </w:r>
      <w:r w:rsidRPr="00FD302E">
        <w:rPr>
          <w:sz w:val="24"/>
          <w:szCs w:val="24"/>
        </w:rPr>
        <w:t xml:space="preserve">ze společenské skupiny tzv. VARNY. </w:t>
      </w:r>
    </w:p>
    <w:p w14:paraId="542414B4" w14:textId="77777777" w:rsidR="0036424D" w:rsidRPr="00FD302E" w:rsidRDefault="0036424D">
      <w:pPr>
        <w:rPr>
          <w:sz w:val="24"/>
          <w:szCs w:val="24"/>
        </w:rPr>
      </w:pPr>
      <w:r w:rsidRPr="00FD302E">
        <w:rPr>
          <w:sz w:val="24"/>
          <w:szCs w:val="24"/>
        </w:rPr>
        <w:t>Varny byly 4</w:t>
      </w:r>
    </w:p>
    <w:p w14:paraId="073B2279" w14:textId="77777777" w:rsidR="0036424D" w:rsidRPr="00FD302E" w:rsidRDefault="0036424D" w:rsidP="003642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02E">
        <w:rPr>
          <w:sz w:val="24"/>
          <w:szCs w:val="24"/>
        </w:rPr>
        <w:t xml:space="preserve">Brahmani – kněží a intelektuálové. </w:t>
      </w:r>
      <w:r w:rsidR="0012711B" w:rsidRPr="00FD302E">
        <w:rPr>
          <w:sz w:val="24"/>
          <w:szCs w:val="24"/>
        </w:rPr>
        <w:t>Kdo byl Brahman, měl nejlepší společenský status.</w:t>
      </w:r>
    </w:p>
    <w:p w14:paraId="02A630B6" w14:textId="77777777" w:rsidR="0012711B" w:rsidRPr="00FD302E" w:rsidRDefault="0012711B" w:rsidP="003642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02E">
        <w:rPr>
          <w:sz w:val="24"/>
          <w:szCs w:val="24"/>
        </w:rPr>
        <w:t>Šatrijové – tuto skupinu tvořili především bojovníci a všichni, kdo měli oprávnění používat zbraně.</w:t>
      </w:r>
    </w:p>
    <w:p w14:paraId="3CA764CC" w14:textId="77777777" w:rsidR="0012711B" w:rsidRPr="00FD302E" w:rsidRDefault="0012711B" w:rsidP="003642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02E">
        <w:rPr>
          <w:sz w:val="24"/>
          <w:szCs w:val="24"/>
        </w:rPr>
        <w:t>Vajšové – skupina řemeslníků, obchodníků…</w:t>
      </w:r>
    </w:p>
    <w:p w14:paraId="7CD2C62B" w14:textId="77777777" w:rsidR="0012711B" w:rsidRPr="00FD302E" w:rsidRDefault="0012711B" w:rsidP="003642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02E">
        <w:rPr>
          <w:sz w:val="24"/>
          <w:szCs w:val="24"/>
        </w:rPr>
        <w:t>ŠÚDROVÉ – tato skupina byla nejnižší vrstvou ve společnosti a byla tvořen lidmi, kteří měli sloužit vyšším vrstvám</w:t>
      </w:r>
    </w:p>
    <w:p w14:paraId="3D094B38" w14:textId="18886BD9" w:rsidR="0012711B" w:rsidRPr="00FD302E" w:rsidRDefault="0012711B" w:rsidP="0012711B">
      <w:pPr>
        <w:ind w:left="360"/>
        <w:rPr>
          <w:sz w:val="24"/>
          <w:szCs w:val="24"/>
        </w:rPr>
      </w:pPr>
      <w:r w:rsidRPr="00FD302E">
        <w:rPr>
          <w:sz w:val="24"/>
          <w:szCs w:val="24"/>
        </w:rPr>
        <w:t>Mimo varny stojí i skupina lidí „Nedotknutelní“, která je součást hinduistické společnosti. Tito lidé jsou úplně tou nejnižší vrstvou společnosti a hinduismus tvrdí, že tito lidé se jako Nedotknutelní narodili a je to následek špatného chování člověka v předchozím životě. Tímto navazuji na vnímání času, které je v hinduismu aplikován</w:t>
      </w:r>
      <w:r w:rsidR="00124B83" w:rsidRPr="00FD302E">
        <w:rPr>
          <w:sz w:val="24"/>
          <w:szCs w:val="24"/>
        </w:rPr>
        <w:t>o</w:t>
      </w:r>
      <w:r w:rsidRPr="00FD302E">
        <w:rPr>
          <w:sz w:val="24"/>
          <w:szCs w:val="24"/>
        </w:rPr>
        <w:t>. Lidé zde věří v reinkarnaci (člověk se po smrti převtělí do zvířete či člověka). V co a do jakého života se duše převtělí je stanoveno karmany, tj. skutky, které člověk v předchozím životě udělal. Vnímání času je tzv. cyklické vnímání, kdy duše člověka putuje z jednoho života do dalšího. Cílem všech hinduistů je se vymanit z tohoto cyklu, který je označován jako samsára. Hinduisté vnímají život jako trest, kter</w:t>
      </w:r>
      <w:r w:rsidR="0002210F" w:rsidRPr="00FD302E">
        <w:rPr>
          <w:sz w:val="24"/>
          <w:szCs w:val="24"/>
        </w:rPr>
        <w:t>é</w:t>
      </w:r>
      <w:r w:rsidRPr="00FD302E">
        <w:rPr>
          <w:sz w:val="24"/>
          <w:szCs w:val="24"/>
        </w:rPr>
        <w:t>m</w:t>
      </w:r>
      <w:r w:rsidR="0002210F" w:rsidRPr="00FD302E">
        <w:rPr>
          <w:sz w:val="24"/>
          <w:szCs w:val="24"/>
        </w:rPr>
        <w:t>u</w:t>
      </w:r>
      <w:r w:rsidRPr="00FD302E">
        <w:rPr>
          <w:sz w:val="24"/>
          <w:szCs w:val="24"/>
        </w:rPr>
        <w:t xml:space="preserve"> jsou vystaveni</w:t>
      </w:r>
      <w:r w:rsidR="0002210F" w:rsidRPr="00FD302E">
        <w:rPr>
          <w:sz w:val="24"/>
          <w:szCs w:val="24"/>
        </w:rPr>
        <w:t xml:space="preserve"> a musí jej snášet. Pokud hinduista povede počestný život, po smrti jej čeká mókša. Tento termín je připodobňován k budhistickému stavu nirvána, kdy je člověk zcela osvobozen. V případě, že člověk nepovede počestný život, čeká jej další reinkarnace. </w:t>
      </w:r>
    </w:p>
    <w:p w14:paraId="289776E4" w14:textId="30B74437" w:rsidR="0002210F" w:rsidRPr="00FD302E" w:rsidRDefault="0002210F" w:rsidP="0012711B">
      <w:pPr>
        <w:ind w:left="360"/>
        <w:rPr>
          <w:sz w:val="24"/>
          <w:szCs w:val="24"/>
        </w:rPr>
      </w:pPr>
      <w:r w:rsidRPr="00FD302E">
        <w:rPr>
          <w:sz w:val="24"/>
          <w:szCs w:val="24"/>
        </w:rPr>
        <w:t>Hinduismus je považován za polyteistické náboženství a není tomu divu. Vystupuje zde až tisíce bohů, a každý z nich je bohem něčeho jiného. Bůh Slunce, Bůh ohně, Bůh větru…Nejznámějším</w:t>
      </w:r>
      <w:r w:rsidR="00124B83" w:rsidRPr="00FD302E">
        <w:rPr>
          <w:sz w:val="24"/>
          <w:szCs w:val="24"/>
        </w:rPr>
        <w:t xml:space="preserve">i </w:t>
      </w:r>
      <w:r w:rsidRPr="00FD302E">
        <w:rPr>
          <w:sz w:val="24"/>
          <w:szCs w:val="24"/>
        </w:rPr>
        <w:t xml:space="preserve">bohy je </w:t>
      </w:r>
      <w:r w:rsidR="00124B83" w:rsidRPr="00FD302E">
        <w:rPr>
          <w:sz w:val="24"/>
          <w:szCs w:val="24"/>
        </w:rPr>
        <w:t>Bráhma</w:t>
      </w:r>
      <w:r w:rsidRPr="00FD302E">
        <w:rPr>
          <w:sz w:val="24"/>
          <w:szCs w:val="24"/>
        </w:rPr>
        <w:t xml:space="preserve">, </w:t>
      </w:r>
      <w:r w:rsidR="00124B83" w:rsidRPr="00FD302E">
        <w:rPr>
          <w:sz w:val="24"/>
          <w:szCs w:val="24"/>
        </w:rPr>
        <w:t>Višnu</w:t>
      </w:r>
      <w:r w:rsidRPr="00FD302E">
        <w:rPr>
          <w:sz w:val="24"/>
          <w:szCs w:val="24"/>
        </w:rPr>
        <w:t xml:space="preserve"> a </w:t>
      </w:r>
      <w:r w:rsidR="00124B83" w:rsidRPr="00FD302E">
        <w:rPr>
          <w:sz w:val="24"/>
          <w:szCs w:val="24"/>
        </w:rPr>
        <w:t>Šiva</w:t>
      </w:r>
      <w:r w:rsidRPr="00FD302E">
        <w:rPr>
          <w:sz w:val="24"/>
          <w:szCs w:val="24"/>
        </w:rPr>
        <w:t xml:space="preserve">. </w:t>
      </w:r>
      <w:r w:rsidR="00D77AB8" w:rsidRPr="00FD302E">
        <w:rPr>
          <w:sz w:val="24"/>
          <w:szCs w:val="24"/>
        </w:rPr>
        <w:t xml:space="preserve">Bohové jsou vždy lidé, kteří mají na rozdíl od obyčejných lidé větší sílu, moc, nadpřirozené schopnosti a delší životnost. Často se uvádí, že bohové jsou nesmrtelní. Védy tvrdí, že bohové sice mají dlouhý život, ale po určitém čase zemřou. Podíváme-li se na hinduismus jiným pohledem, dal by se pojmout jako monoteistické náboženství. </w:t>
      </w:r>
      <w:r w:rsidR="00124B83" w:rsidRPr="00FD302E">
        <w:rPr>
          <w:sz w:val="24"/>
          <w:szCs w:val="24"/>
        </w:rPr>
        <w:t>K</w:t>
      </w:r>
      <w:r w:rsidR="00D77AB8" w:rsidRPr="00FD302E">
        <w:rPr>
          <w:sz w:val="24"/>
          <w:szCs w:val="24"/>
        </w:rPr>
        <w:t>aždý bůh je někým stvořen a ten někdo je</w:t>
      </w:r>
      <w:r w:rsidR="00217BF6" w:rsidRPr="00FD302E">
        <w:rPr>
          <w:sz w:val="24"/>
          <w:szCs w:val="24"/>
        </w:rPr>
        <w:t xml:space="preserve"> Duch svatý. Hinduisté věří, že kousek z Ducha svatého je obsažen v každém živém tvoru ve formě malé jiskry zvané jako Átma. Jak vypadá Duch svatý nikdo neví a nemá žádné podobizny. </w:t>
      </w:r>
      <w:r w:rsidR="00217BF6" w:rsidRPr="00FD302E">
        <w:rPr>
          <w:sz w:val="24"/>
          <w:szCs w:val="24"/>
        </w:rPr>
        <w:lastRenderedPageBreak/>
        <w:t>Uvádí se jen, že to není ani muž ani žena, že není ani mladý ani starý, ani malý ani vysoký…</w:t>
      </w:r>
    </w:p>
    <w:p w14:paraId="55B8D09C" w14:textId="206EABE4" w:rsidR="00D77AB8" w:rsidRPr="00FD302E" w:rsidRDefault="00D77AB8" w:rsidP="00D77AB8">
      <w:pPr>
        <w:ind w:left="360"/>
        <w:jc w:val="center"/>
        <w:rPr>
          <w:i/>
          <w:iCs/>
          <w:sz w:val="24"/>
          <w:szCs w:val="24"/>
        </w:rPr>
      </w:pPr>
      <w:r w:rsidRPr="00FD302E">
        <w:rPr>
          <w:i/>
          <w:iCs/>
          <w:sz w:val="24"/>
          <w:szCs w:val="24"/>
        </w:rPr>
        <w:t>„Hinduismus může být monoteistický, polyteistický i neteistický“</w:t>
      </w:r>
      <w:r w:rsidR="00FD302E" w:rsidRPr="00FD302E">
        <w:rPr>
          <w:rStyle w:val="Znakapoznpodarou"/>
          <w:i/>
          <w:iCs/>
          <w:sz w:val="24"/>
          <w:szCs w:val="24"/>
        </w:rPr>
        <w:footnoteReference w:id="1"/>
      </w:r>
    </w:p>
    <w:p w14:paraId="2E27CAF6" w14:textId="637ABAFC" w:rsidR="003375BA" w:rsidRPr="00FD302E" w:rsidRDefault="00D77AB8" w:rsidP="00D77AB8">
      <w:pPr>
        <w:ind w:left="360"/>
        <w:rPr>
          <w:sz w:val="24"/>
          <w:szCs w:val="24"/>
        </w:rPr>
      </w:pPr>
      <w:r w:rsidRPr="00FD302E">
        <w:rPr>
          <w:sz w:val="24"/>
          <w:szCs w:val="24"/>
        </w:rPr>
        <w:t>V hinduismu existují jakési sekty, které vyznávají jednoho hlavního Boha, např. Višnuisté, Šivaisté, Šachtysté či</w:t>
      </w:r>
      <w:r w:rsidR="003375BA" w:rsidRPr="00FD302E">
        <w:rPr>
          <w:sz w:val="24"/>
          <w:szCs w:val="24"/>
        </w:rPr>
        <w:t xml:space="preserve"> Súerovci. Přesto většina hinduistů uctívá více než jednoho Boha. K uctívání bohů stačí jen malé rituály prováděny ráno, během dne či večer. </w:t>
      </w:r>
      <w:r w:rsidR="00AE7AA5" w:rsidRPr="00FD302E">
        <w:rPr>
          <w:sz w:val="24"/>
          <w:szCs w:val="24"/>
        </w:rPr>
        <w:t>Hinduisté přinášejí oběti bohům, jelikož se domnívají, že se jim bohové za oběti odvděčí a přinesou jim blahobyt.</w:t>
      </w:r>
    </w:p>
    <w:p w14:paraId="008667AF" w14:textId="77777777" w:rsidR="00124B83" w:rsidRPr="00FD302E" w:rsidRDefault="003375BA" w:rsidP="00124B83">
      <w:pPr>
        <w:ind w:left="360"/>
        <w:rPr>
          <w:sz w:val="24"/>
          <w:szCs w:val="24"/>
        </w:rPr>
      </w:pPr>
      <w:r w:rsidRPr="00FD302E">
        <w:rPr>
          <w:sz w:val="24"/>
          <w:szCs w:val="24"/>
        </w:rPr>
        <w:t>Hinduist</w:t>
      </w:r>
      <w:r w:rsidR="00AE0117" w:rsidRPr="00FD302E">
        <w:rPr>
          <w:sz w:val="24"/>
          <w:szCs w:val="24"/>
        </w:rPr>
        <w:t xml:space="preserve">ou se člověk stává, pokud vykonává určité rituály. Z tohoto důvodu je hinduismus tzv. ortopraktickým náboženstvím, jelikož dbá na ritualizaci. Ovšem rituály nejsou vše. Hinduistou se může stát pouze člověk, který má rodiče či alespoň otce Inda. Z tohoto důvodu nemůže být hinduismus světové náboženství. </w:t>
      </w:r>
      <w:r w:rsidR="00AE7AA5" w:rsidRPr="00FD302E">
        <w:rPr>
          <w:sz w:val="24"/>
          <w:szCs w:val="24"/>
        </w:rPr>
        <w:t>Rituálů je nesčetně mnoho, od malých obřadů, přes oslavy svátku až po obětování bohům. Hinduismus jako takový je velmi tolerantní náboženství, které zakazuje minimum. Nikdo nikomu nic nezakazuje a lidé mohou věřit v co chtějí. Jediné, co je spojuje je víra v reinkarnaci.</w:t>
      </w:r>
    </w:p>
    <w:p w14:paraId="4D0FD327" w14:textId="59D425EE" w:rsidR="00AE7AA5" w:rsidRPr="00FD302E" w:rsidRDefault="00AE7AA5" w:rsidP="00124B83">
      <w:pPr>
        <w:ind w:left="360"/>
        <w:rPr>
          <w:sz w:val="24"/>
          <w:szCs w:val="24"/>
        </w:rPr>
      </w:pPr>
      <w:r w:rsidRPr="00FD302E">
        <w:rPr>
          <w:sz w:val="24"/>
          <w:szCs w:val="24"/>
        </w:rPr>
        <w:t>Hinduismus není náboženství knihy, ale má důležité literární zdroje, ze kterých vychází. Těmito zdroji jsou Védy</w:t>
      </w:r>
      <w:r w:rsidR="00217BF6" w:rsidRPr="00FD302E">
        <w:rPr>
          <w:sz w:val="24"/>
          <w:szCs w:val="24"/>
        </w:rPr>
        <w:t xml:space="preserve"> a</w:t>
      </w:r>
      <w:r w:rsidRPr="00FD302E">
        <w:rPr>
          <w:sz w:val="24"/>
          <w:szCs w:val="24"/>
        </w:rPr>
        <w:t xml:space="preserve"> Upanišady</w:t>
      </w:r>
      <w:r w:rsidR="00217BF6" w:rsidRPr="00FD302E">
        <w:rPr>
          <w:sz w:val="24"/>
          <w:szCs w:val="24"/>
        </w:rPr>
        <w:t xml:space="preserve">. Právě Upanišady stojí při vzniku hinduismu a vysvětlují význam a smysl Véd. Upanišady vypráví o cyklickém vnímání času, jak vypadá cíl lidského života a že život je utrpení (učení o </w:t>
      </w:r>
      <w:r w:rsidR="00124B83" w:rsidRPr="00FD302E">
        <w:rPr>
          <w:sz w:val="24"/>
          <w:szCs w:val="24"/>
        </w:rPr>
        <w:t>strašnosti</w:t>
      </w:r>
      <w:r w:rsidR="00217BF6" w:rsidRPr="00FD302E">
        <w:rPr>
          <w:sz w:val="24"/>
          <w:szCs w:val="24"/>
        </w:rPr>
        <w:t xml:space="preserve"> života), vypráví o karmanovém zákonu a způsobu, jak se vymanit z cyklu reinkarnace. </w:t>
      </w:r>
    </w:p>
    <w:p w14:paraId="24AFA619" w14:textId="619FB48B" w:rsidR="00FD302E" w:rsidRDefault="00FD302E" w:rsidP="00D77AB8">
      <w:pPr>
        <w:ind w:left="360"/>
      </w:pPr>
    </w:p>
    <w:p w14:paraId="46DE12C9" w14:textId="77777777" w:rsidR="00FD302E" w:rsidRDefault="00FD302E">
      <w:r>
        <w:br w:type="page"/>
      </w:r>
    </w:p>
    <w:p w14:paraId="50837E23" w14:textId="77777777" w:rsidR="00FD302E" w:rsidRPr="00FD302E" w:rsidRDefault="00FD302E" w:rsidP="00FD302E">
      <w:pPr>
        <w:spacing w:after="0"/>
        <w:ind w:left="360"/>
        <w:jc w:val="center"/>
        <w:rPr>
          <w:sz w:val="32"/>
          <w:szCs w:val="32"/>
        </w:rPr>
      </w:pPr>
      <w:r w:rsidRPr="00FD302E">
        <w:rPr>
          <w:sz w:val="32"/>
          <w:szCs w:val="32"/>
        </w:rPr>
        <w:lastRenderedPageBreak/>
        <w:t>HINDUISMUS A SEXULITA</w:t>
      </w:r>
    </w:p>
    <w:p w14:paraId="5F8AEBBD" w14:textId="77777777" w:rsidR="00FD302E" w:rsidRPr="00FD302E" w:rsidRDefault="00FD302E" w:rsidP="00FD302E">
      <w:pPr>
        <w:spacing w:after="0"/>
        <w:ind w:left="360"/>
        <w:jc w:val="center"/>
        <w:rPr>
          <w:sz w:val="28"/>
          <w:szCs w:val="28"/>
        </w:rPr>
      </w:pPr>
      <w:r w:rsidRPr="00FD302E">
        <w:rPr>
          <w:sz w:val="28"/>
          <w:szCs w:val="28"/>
        </w:rPr>
        <w:t>SEMESTRÁLNÍ PRÁCE</w:t>
      </w:r>
    </w:p>
    <w:p w14:paraId="6F82A87E" w14:textId="77777777" w:rsidR="00FD302E" w:rsidRPr="00FD302E" w:rsidRDefault="00FD302E" w:rsidP="00FD302E">
      <w:pPr>
        <w:ind w:left="360"/>
        <w:jc w:val="center"/>
        <w:rPr>
          <w:sz w:val="24"/>
          <w:szCs w:val="24"/>
        </w:rPr>
      </w:pPr>
    </w:p>
    <w:p w14:paraId="0286ED20" w14:textId="77777777" w:rsidR="00FD302E" w:rsidRPr="00FD302E" w:rsidRDefault="00FD302E" w:rsidP="00FD302E">
      <w:pPr>
        <w:ind w:left="360"/>
        <w:rPr>
          <w:rFonts w:ascii="Arial" w:hAnsi="Arial" w:cs="Arial"/>
          <w:i/>
          <w:iCs/>
          <w:color w:val="000000" w:themeColor="text1"/>
          <w:shd w:val="clear" w:color="auto" w:fill="FFFFFF"/>
        </w:rPr>
      </w:pPr>
      <w:r w:rsidRPr="00FD302E">
        <w:rPr>
          <w:sz w:val="24"/>
          <w:szCs w:val="24"/>
        </w:rPr>
        <w:t xml:space="preserve">Ve své práci se snažím zjistit odpověď na tuto otázku: </w:t>
      </w:r>
      <w:r w:rsidRPr="00FD302E">
        <w:rPr>
          <w:rFonts w:ascii="Arial" w:hAnsi="Arial" w:cs="Arial"/>
          <w:i/>
          <w:iCs/>
          <w:color w:val="000000" w:themeColor="text1"/>
          <w:shd w:val="clear" w:color="auto" w:fill="FFFFFF"/>
        </w:rPr>
        <w:t>Za jak důležité považují hinduisté spojení sexuálních hodnot a hinduismu v Indii v ČR?</w:t>
      </w:r>
    </w:p>
    <w:p w14:paraId="0D43A824" w14:textId="77777777" w:rsidR="00FD302E" w:rsidRPr="00FD302E" w:rsidRDefault="00FD302E" w:rsidP="00FD302E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 w:rsidRPr="00FD302E">
        <w:rPr>
          <w:rFonts w:ascii="Arial" w:hAnsi="Arial" w:cs="Arial"/>
          <w:color w:val="000000" w:themeColor="text1"/>
          <w:shd w:val="clear" w:color="auto" w:fill="FFFFFF"/>
        </w:rPr>
        <w:t xml:space="preserve">Zajímalo mě, zda to, že sexualita se stává čím dál tím méně tabuizovaným tématem ovlivňuje kulturu, zvyky a tradice právě v hinduismu. Podklad pro vytvoření si obrázku o vnímání sexuality v hinduismu jsem si vybrala knihu „Sexuality and </w:t>
      </w:r>
      <w:proofErr w:type="spellStart"/>
      <w:r w:rsidRPr="00FD302E">
        <w:rPr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Pr="00FD302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D302E">
        <w:rPr>
          <w:rFonts w:ascii="Arial" w:hAnsi="Arial" w:cs="Arial"/>
          <w:color w:val="000000" w:themeColor="text1"/>
          <w:shd w:val="clear" w:color="auto" w:fill="FFFFFF"/>
        </w:rPr>
        <w:t>World's</w:t>
      </w:r>
      <w:proofErr w:type="spellEnd"/>
      <w:r w:rsidRPr="00FD302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D302E">
        <w:rPr>
          <w:rFonts w:ascii="Arial" w:hAnsi="Arial" w:cs="Arial"/>
          <w:color w:val="000000" w:themeColor="text1"/>
          <w:shd w:val="clear" w:color="auto" w:fill="FFFFFF"/>
        </w:rPr>
        <w:t>Religions</w:t>
      </w:r>
      <w:proofErr w:type="spellEnd"/>
      <w:r w:rsidRPr="00FD302E">
        <w:rPr>
          <w:rFonts w:ascii="Arial" w:hAnsi="Arial" w:cs="Arial"/>
          <w:color w:val="000000" w:themeColor="text1"/>
          <w:shd w:val="clear" w:color="auto" w:fill="FFFFFF"/>
        </w:rPr>
        <w:t>“, kde se uvádí výroky z Védských spisů, kde je sexualita hinduisty brána pouze pro plození potomků. Pro mou další podotázkou, jak vnímají hinduisté LGBT+ osoby, jsem čerpala informace z knihy „</w:t>
      </w:r>
      <w:proofErr w:type="spellStart"/>
      <w:r w:rsidRPr="00FD302E">
        <w:rPr>
          <w:rFonts w:ascii="Arial" w:hAnsi="Arial" w:cs="Arial"/>
          <w:color w:val="000000" w:themeColor="text1"/>
          <w:shd w:val="clear" w:color="auto" w:fill="FFFFFF"/>
        </w:rPr>
        <w:t>Siva</w:t>
      </w:r>
      <w:proofErr w:type="spellEnd"/>
      <w:r w:rsidRPr="00FD302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D302E">
        <w:rPr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Pr="00FD302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D302E">
        <w:rPr>
          <w:rFonts w:ascii="Arial" w:hAnsi="Arial" w:cs="Arial"/>
          <w:color w:val="000000" w:themeColor="text1"/>
          <w:shd w:val="clear" w:color="auto" w:fill="FFFFFF"/>
        </w:rPr>
        <w:t>Erotic</w:t>
      </w:r>
      <w:proofErr w:type="spellEnd"/>
      <w:r w:rsidRPr="00FD302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D302E">
        <w:rPr>
          <w:rFonts w:ascii="Arial" w:hAnsi="Arial" w:cs="Arial"/>
          <w:color w:val="000000" w:themeColor="text1"/>
          <w:shd w:val="clear" w:color="auto" w:fill="FFFFFF"/>
        </w:rPr>
        <w:t>Ascetic</w:t>
      </w:r>
      <w:proofErr w:type="spellEnd"/>
      <w:r w:rsidRPr="00FD302E">
        <w:rPr>
          <w:rFonts w:ascii="Arial" w:hAnsi="Arial" w:cs="Arial"/>
          <w:color w:val="000000" w:themeColor="text1"/>
          <w:shd w:val="clear" w:color="auto" w:fill="FFFFFF"/>
        </w:rPr>
        <w:t xml:space="preserve">“, která tvrdí, že homosexualita by měla být přísně trestána. Z těchto informací mi prozatím vyplývá, že hinduistická literatura je k sexualitě hinduistů ne příliš otevřená a není tolerantní. </w:t>
      </w:r>
    </w:p>
    <w:p w14:paraId="77961371" w14:textId="77777777" w:rsidR="00FD302E" w:rsidRPr="00FD302E" w:rsidRDefault="00FD302E" w:rsidP="00FD302E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 w:rsidRPr="00FD302E">
        <w:rPr>
          <w:rFonts w:ascii="Arial" w:hAnsi="Arial" w:cs="Arial"/>
          <w:color w:val="000000" w:themeColor="text1"/>
          <w:shd w:val="clear" w:color="auto" w:fill="FFFFFF"/>
        </w:rPr>
        <w:t xml:space="preserve">S tím, jak se mi potvrdí tato domněnka se pokusím zjistit v průběhu pokračování mé práce. </w:t>
      </w:r>
    </w:p>
    <w:p w14:paraId="5374C6E2" w14:textId="77777777" w:rsidR="00FD302E" w:rsidRPr="00FD302E" w:rsidRDefault="00FD302E" w:rsidP="00FD302E">
      <w:pPr>
        <w:ind w:left="360"/>
        <w:rPr>
          <w:color w:val="000000" w:themeColor="text1"/>
        </w:rPr>
      </w:pPr>
      <w:r w:rsidRPr="00FD302E">
        <w:rPr>
          <w:rFonts w:ascii="Arial" w:hAnsi="Arial" w:cs="Arial"/>
          <w:color w:val="000000" w:themeColor="text1"/>
          <w:shd w:val="clear" w:color="auto" w:fill="FFFFFF"/>
        </w:rPr>
        <w:t xml:space="preserve">Své respondenty a informace o vnímání sexuality v hinduismu získávám, ale prozatím nemám své poznámky v uceleném stavu, a tak je nechci prezentovat. </w:t>
      </w:r>
    </w:p>
    <w:p w14:paraId="3163ED9F" w14:textId="77777777" w:rsidR="001855E7" w:rsidRDefault="001855E7" w:rsidP="00D77AB8">
      <w:pPr>
        <w:ind w:left="360"/>
      </w:pPr>
    </w:p>
    <w:p w14:paraId="665F1CBB" w14:textId="69DE31E9" w:rsidR="00AE7AA5" w:rsidRDefault="00AE7AA5" w:rsidP="00D77AB8">
      <w:pPr>
        <w:ind w:left="360"/>
      </w:pPr>
    </w:p>
    <w:p w14:paraId="2FF8C013" w14:textId="7203D5EC" w:rsidR="00D77AB8" w:rsidRDefault="00D77AB8" w:rsidP="0012711B">
      <w:pPr>
        <w:ind w:left="360"/>
      </w:pPr>
    </w:p>
    <w:p w14:paraId="1832B75F" w14:textId="6CB17C12" w:rsidR="001855E7" w:rsidRDefault="001855E7" w:rsidP="0012711B">
      <w:pPr>
        <w:ind w:left="360"/>
      </w:pPr>
    </w:p>
    <w:p w14:paraId="6FF1A018" w14:textId="2397A5BE" w:rsidR="001855E7" w:rsidRDefault="001855E7" w:rsidP="0012711B">
      <w:pPr>
        <w:ind w:left="360"/>
      </w:pPr>
    </w:p>
    <w:p w14:paraId="6DF49283" w14:textId="4B4DB13C" w:rsidR="001855E7" w:rsidRDefault="001855E7" w:rsidP="007E0041"/>
    <w:p w14:paraId="7E95180B" w14:textId="77777777" w:rsidR="007E0041" w:rsidRDefault="007E0041" w:rsidP="007E0041"/>
    <w:p w14:paraId="3BBF4B51" w14:textId="34B927E3" w:rsidR="001855E7" w:rsidRDefault="001855E7" w:rsidP="0012711B">
      <w:pPr>
        <w:ind w:left="360"/>
      </w:pPr>
    </w:p>
    <w:p w14:paraId="07B16F2C" w14:textId="77777777" w:rsidR="001855E7" w:rsidRDefault="001855E7" w:rsidP="00124B83"/>
    <w:sectPr w:rsidR="001855E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098F3" w14:textId="77777777" w:rsidR="007E0041" w:rsidRDefault="007E0041" w:rsidP="007E0041">
      <w:pPr>
        <w:spacing w:after="0" w:line="240" w:lineRule="auto"/>
      </w:pPr>
      <w:r>
        <w:separator/>
      </w:r>
    </w:p>
  </w:endnote>
  <w:endnote w:type="continuationSeparator" w:id="0">
    <w:p w14:paraId="4DC322AC" w14:textId="77777777" w:rsidR="007E0041" w:rsidRDefault="007E0041" w:rsidP="007E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30BC6" w14:textId="77777777" w:rsidR="007E0041" w:rsidRDefault="007E0041" w:rsidP="007E0041">
      <w:pPr>
        <w:spacing w:after="0" w:line="240" w:lineRule="auto"/>
      </w:pPr>
      <w:r>
        <w:separator/>
      </w:r>
    </w:p>
  </w:footnote>
  <w:footnote w:type="continuationSeparator" w:id="0">
    <w:p w14:paraId="607A555D" w14:textId="77777777" w:rsidR="007E0041" w:rsidRDefault="007E0041" w:rsidP="007E0041">
      <w:pPr>
        <w:spacing w:after="0" w:line="240" w:lineRule="auto"/>
      </w:pPr>
      <w:r>
        <w:continuationSeparator/>
      </w:r>
    </w:p>
  </w:footnote>
  <w:footnote w:id="1">
    <w:p w14:paraId="77903826" w14:textId="77777777" w:rsidR="00FD302E" w:rsidRPr="00FD302E" w:rsidRDefault="00FD302E" w:rsidP="00FD302E">
      <w:pPr>
        <w:numPr>
          <w:ilvl w:val="0"/>
          <w:numId w:val="2"/>
        </w:numPr>
        <w:rPr>
          <w:sz w:val="16"/>
          <w:szCs w:val="16"/>
        </w:rPr>
      </w:pPr>
      <w:r w:rsidRPr="00FD302E">
        <w:rPr>
          <w:rStyle w:val="Znakapoznpodarou"/>
          <w:sz w:val="16"/>
          <w:szCs w:val="16"/>
        </w:rPr>
        <w:footnoteRef/>
      </w:r>
      <w:r w:rsidRPr="00FD302E">
        <w:rPr>
          <w:sz w:val="16"/>
          <w:szCs w:val="16"/>
        </w:rPr>
        <w:t xml:space="preserve"> </w:t>
      </w:r>
      <w:r w:rsidRPr="00FD302E">
        <w:rPr>
          <w:sz w:val="16"/>
          <w:szCs w:val="16"/>
        </w:rPr>
        <w:t>Autorský kolektiv. </w:t>
      </w:r>
      <w:r w:rsidRPr="00FD302E">
        <w:rPr>
          <w:i/>
          <w:iCs/>
          <w:sz w:val="16"/>
          <w:szCs w:val="16"/>
        </w:rPr>
        <w:t>Chirurgie v extrémních podmínkách: Odborný přehled pro lékaře a zdravotníky na zahraničních praxích</w:t>
      </w:r>
      <w:r w:rsidRPr="00FD302E">
        <w:rPr>
          <w:sz w:val="16"/>
          <w:szCs w:val="16"/>
        </w:rPr>
        <w:t xml:space="preserve"> [online]. Č.1. Praha: Grada </w:t>
      </w:r>
      <w:proofErr w:type="spellStart"/>
      <w:r w:rsidRPr="00FD302E">
        <w:rPr>
          <w:sz w:val="16"/>
          <w:szCs w:val="16"/>
        </w:rPr>
        <w:t>Publishing</w:t>
      </w:r>
      <w:proofErr w:type="spellEnd"/>
      <w:r w:rsidRPr="00FD302E">
        <w:rPr>
          <w:sz w:val="16"/>
          <w:szCs w:val="16"/>
        </w:rPr>
        <w:t xml:space="preserve">, 2015 [cit. 2020-04-25]. ISBN 978-80-247-9025-1. Dostupné z: </w:t>
      </w:r>
      <w:hyperlink r:id="rId1" w:history="1">
        <w:r w:rsidRPr="00FD302E">
          <w:rPr>
            <w:rStyle w:val="Hypertextovodkaz"/>
            <w:sz w:val="16"/>
            <w:szCs w:val="16"/>
          </w:rPr>
          <w:t>https://books.google.cz/books?id=CaERCgAAQBAJ&amp;pg=PA250&amp;lpg=PA250&amp;dq=hinduismus+a++monoteistick%C3%BD&amp;source=bl&amp;ots=7II6-k5Xxb&amp;sig=5zKoe3pRrUYS6oaYp-pJhmjRVJw&amp;</w:t>
        </w:r>
      </w:hyperlink>
      <w:r w:rsidRPr="00FD302E">
        <w:rPr>
          <w:sz w:val="16"/>
          <w:szCs w:val="16"/>
        </w:rPr>
        <w:t>, hl=cs&amp;sa=X&amp;ved=0ahUKEwiLj5yt6N7PAhUHOhQKHSsUCicQ6AEIRzAF#v=onepage&amp;q&amp;f=true</w:t>
      </w:r>
    </w:p>
    <w:p w14:paraId="50C51E92" w14:textId="72C70535" w:rsidR="00FD302E" w:rsidRDefault="00FD302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A717" w14:textId="5CAA2872" w:rsidR="007E0041" w:rsidRDefault="007E0041" w:rsidP="007E0041">
    <w:pPr>
      <w:pStyle w:val="Zhlav"/>
      <w:jc w:val="right"/>
    </w:pPr>
    <w:r>
      <w:t>Drábová Tereza</w:t>
    </w:r>
  </w:p>
  <w:p w14:paraId="53F15D25" w14:textId="58CAEE60" w:rsidR="007E0041" w:rsidRDefault="007E0041" w:rsidP="007E0041">
    <w:pPr>
      <w:pStyle w:val="Zhlav"/>
      <w:jc w:val="right"/>
    </w:pPr>
    <w:r>
      <w:t>HKS, ročník 2019</w:t>
    </w:r>
  </w:p>
  <w:p w14:paraId="7C27B33C" w14:textId="5445184F" w:rsidR="007E0041" w:rsidRDefault="007E0041" w:rsidP="007E0041">
    <w:pPr>
      <w:pStyle w:val="Zhlav"/>
      <w:jc w:val="right"/>
    </w:pPr>
    <w:r>
      <w:t>ČZU v Praze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8FA"/>
    <w:multiLevelType w:val="hybridMultilevel"/>
    <w:tmpl w:val="C4F474DC"/>
    <w:lvl w:ilvl="0" w:tplc="7F88E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41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47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24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68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ED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B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2A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20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E9706B"/>
    <w:multiLevelType w:val="hybridMultilevel"/>
    <w:tmpl w:val="34BC8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48D5"/>
    <w:multiLevelType w:val="hybridMultilevel"/>
    <w:tmpl w:val="9E92F186"/>
    <w:lvl w:ilvl="0" w:tplc="6964A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07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E1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E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8D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8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2A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E1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88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4D"/>
    <w:rsid w:val="0002210F"/>
    <w:rsid w:val="00124B83"/>
    <w:rsid w:val="0012711B"/>
    <w:rsid w:val="001855E7"/>
    <w:rsid w:val="00217BF6"/>
    <w:rsid w:val="003375BA"/>
    <w:rsid w:val="00342EE0"/>
    <w:rsid w:val="0036424D"/>
    <w:rsid w:val="0041559C"/>
    <w:rsid w:val="007E0041"/>
    <w:rsid w:val="008C77C3"/>
    <w:rsid w:val="00AE0117"/>
    <w:rsid w:val="00AE7AA5"/>
    <w:rsid w:val="00C91E0E"/>
    <w:rsid w:val="00D77AB8"/>
    <w:rsid w:val="00F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089F"/>
  <w15:chartTrackingRefBased/>
  <w15:docId w15:val="{2C9CF7A3-CF3A-417C-8739-FD206106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2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7AB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55E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E0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041"/>
  </w:style>
  <w:style w:type="paragraph" w:styleId="Zpat">
    <w:name w:val="footer"/>
    <w:basedOn w:val="Normln"/>
    <w:link w:val="ZpatChar"/>
    <w:uiPriority w:val="99"/>
    <w:unhideWhenUsed/>
    <w:rsid w:val="007E0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04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30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302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3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ooks.google.cz/books?id=CaERCgAAQBAJ&amp;pg=PA250&amp;lpg=PA250&amp;dq=hinduismus+a++monoteistick%C3%BD&amp;source=bl&amp;ots=7II6-k5Xxb&amp;sig=5zKoe3pRrUYS6oaYp-pJhmjRVJw&amp;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F4A60B86A174E86D219D3BFD61A93" ma:contentTypeVersion="5" ma:contentTypeDescription="Vytvoří nový dokument" ma:contentTypeScope="" ma:versionID="859c3925be6bc70bfeec74814e89c888">
  <xsd:schema xmlns:xsd="http://www.w3.org/2001/XMLSchema" xmlns:xs="http://www.w3.org/2001/XMLSchema" xmlns:p="http://schemas.microsoft.com/office/2006/metadata/properties" xmlns:ns3="50d961a7-fe90-46e9-b3e4-1326f9032b39" xmlns:ns4="3951d264-4f88-4b3e-8ee9-cb9d757a4ba2" targetNamespace="http://schemas.microsoft.com/office/2006/metadata/properties" ma:root="true" ma:fieldsID="948e8a6d85cf472477effbf4dc405c63" ns3:_="" ns4:_="">
    <xsd:import namespace="50d961a7-fe90-46e9-b3e4-1326f9032b39"/>
    <xsd:import namespace="3951d264-4f88-4b3e-8ee9-cb9d757a4b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61a7-fe90-46e9-b3e4-1326f9032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d264-4f88-4b3e-8ee9-cb9d757a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D518-0406-474B-9D10-6E1B60790DFB}">
  <ds:schemaRefs>
    <ds:schemaRef ds:uri="http://purl.org/dc/elements/1.1/"/>
    <ds:schemaRef ds:uri="http://www.w3.org/XML/1998/namespace"/>
    <ds:schemaRef ds:uri="3951d264-4f88-4b3e-8ee9-cb9d757a4ba2"/>
    <ds:schemaRef ds:uri="http://schemas.microsoft.com/office/2006/metadata/properties"/>
    <ds:schemaRef ds:uri="50d961a7-fe90-46e9-b3e4-1326f9032b3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A104B4-6F13-4690-BDFB-E39E330BC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6DA36-2029-4183-BF27-B239A19E0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61a7-fe90-46e9-b3e4-1326f9032b39"/>
    <ds:schemaRef ds:uri="3951d264-4f88-4b3e-8ee9-cb9d757a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AC7CC-67DD-4254-BD4C-7F72C287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Drábová Tereza</dc:creator>
  <cp:keywords/>
  <dc:description/>
  <cp:lastModifiedBy>Drábová Tereza</cp:lastModifiedBy>
  <cp:revision>3</cp:revision>
  <dcterms:created xsi:type="dcterms:W3CDTF">2020-04-25T14:12:00Z</dcterms:created>
  <dcterms:modified xsi:type="dcterms:W3CDTF">2020-04-25T14:36:00Z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0x010100499F4A60B86A174E86D219D3BFD61A93</vt:lpwstr>
  </property>
</Properties>
</file>